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 w:cstheme="majorBidi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theme="majorBidi"/>
                <w:b/>
                <w:bCs/>
                <w:sz w:val="28"/>
                <w:szCs w:val="28"/>
              </w:rPr>
              <w:t>上海金融业助企纾困优秀成果</w:t>
            </w:r>
            <w:r>
              <w:rPr>
                <w:rFonts w:hint="eastAsia" w:ascii="微软雅黑" w:hAnsi="微软雅黑" w:eastAsia="微软雅黑" w:cstheme="majorBidi"/>
                <w:b/>
                <w:bCs/>
                <w:sz w:val="28"/>
                <w:szCs w:val="28"/>
                <w:lang w:val="en-US" w:eastAsia="zh-CN"/>
              </w:rPr>
              <w:t>评选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theme="majorBidi"/>
                <w:b/>
                <w:bCs/>
                <w:sz w:val="28"/>
                <w:szCs w:val="28"/>
              </w:rPr>
              <w:t>获奖名单</w:t>
            </w:r>
          </w:p>
          <w:p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="微软雅黑" w:hAnsi="微软雅黑" w:eastAsia="微软雅黑" w:cstheme="majorBidi"/>
                <w:b/>
                <w:bCs/>
                <w:sz w:val="28"/>
                <w:szCs w:val="28"/>
              </w:rPr>
              <w:t>（排名不分先后）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jc w:val="center"/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优秀奖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jc w:val="center"/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机构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项目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交通银行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交行普惠金融支持上海加快经济恢复及重振专属服务包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浦发银行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中小微企业B端线上化数字风控体系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上海银行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知识产权质押融资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中国工商银行上海市分行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助企抗疫“十七条”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中国农业银行上海市分行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银保贷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中国银行上海市分行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“助企纾困”金融服务方案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中国建设银行上海市分行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抗疫复工贷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交通银行上海市分行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普惠“助企复工贷”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上海农商银行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微易贷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申万宏源证券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公司债券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国泰君安证券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疫情防控债/复工复产债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海通证券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资管1号FOF单——资产管理计划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太平洋财险上海分公司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科技型中小企业履约保证保险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太平洋安信农保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三农安疫保/复工保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中国人寿保险上海市分公司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企业团险灵活缴费服务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中国人寿财险上海市分公司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助实体稳经济综合金融服务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中国人保财险上海市分公司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知产保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中信保上海分公司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推进落实上海经济恢复重振“50条”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三井住友海上火灾保险（中国）有限公司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进口食品安全综合保险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中国外汇交易中心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全国银行间同业拆借中心“CFETS助企汇”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上海清算所（2项）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大宗商品清算通；“服务实体、助企纾困、同心抗疫”系列主题债券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上海票据交易所（2项）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“贴现通”业务；“票付通”业务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中国农业发展银行上海市分行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农业小企业贷款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渣打银行（中国）有限公司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贸易和及流动资金贷款（BWC）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法国巴黎银行（中国）有限公司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企业汇率套期保值产品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汇丰银行（中国）有限公司上海分行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汇享•保易贷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浙商银行上海分行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小微抗疫贷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北京银行上海分行（2项）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个人信贷纾困组合服务；“普惠线上贷”系列产品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天津银行上海分行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小微商户经营贷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江苏银行上海分行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G60科创贷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渤海银行上海分行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助企纾困绿色通道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交银金融科技有限公司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智慧交易链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申万期货（2项）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“保险+期货”；基差贸易稳价保供服务产品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上海中期期货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疫情下“保险+期货”助企纾困，加速产业复工复产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东证润和资本管理有限公司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棉花基差贸易服务新疆棉企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国信金阳资本管理有限公司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聚丙烯及聚乙烯亚式增强看涨/看跌期权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通联支付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“通惠”银行场景数字营销平台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支付宝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支付宝多举措助力实体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英大长安保险经纪有限公司上海分公司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投标保证保险和履约保证金保证保险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jc w:val="center"/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jc w:val="center"/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入围奖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jc w:val="center"/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机构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浦发银行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上海自贸区跨境双向人民币资金池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上海银行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防疫抗疫、复工复产综合金融服务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中国农业银行上海市分行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续捷e贷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中国邮政储蓄银行上海分行（2项）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抗疫应急贷；小微易贷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招商银行上海分行（2项）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招企贷；盒马商超贷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华夏银行上海分行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房贷通、信用增值贷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江苏银行上海分行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人才科创贷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宁波银行上海分行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“容易贷”及贷款延期服务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申万宏源证券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郑商所“保险+期货”新疆麦盖提红枣项目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太平洋财险上海分公司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人体临床试验责任保险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中信保上海分公司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“税保融”业务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上海人寿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上海人寿小微企业纾困方案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中国大地财产保险股份有限公司营业部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大地易企保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国元农业保险股份有限公司上海分公司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雇主责任保险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中国国际金融股份有限公司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中金火炬云平台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中债登上海总部（2项）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同心抗“疫”助企纾困，守“沪”金融市场；助企纾困暖人心，普惠金融护远航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国泰君安期货（2项）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“基差+含权”贸易；保险+期货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新湖期货（2项）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保供稳产温州白银中小企业；新湖瑞丰场外衍生品服务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铜冠金源期货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期货公司服务实体经济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上海普兰金融服务有限公司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普普贴票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浦银租赁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发挥金融租赁“融物”优势，多措并举助企抗疫纾困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光大光子投资管理有限公司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“场外期权”服务中小微农企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东证润和资本管理有限公司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场外期权助力中小微及“保险+期货”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上期资本管理有限公司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助企纾困，“期子”显身手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上海东方惠金融资担保有限公司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“文金惠”文创金融服务方案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上海市锦天城律师事务所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法律服务</w:t>
            </w:r>
          </w:p>
        </w:tc>
      </w:tr>
    </w:tbl>
    <w:p/>
    <w:p/>
    <w:p/>
    <w:tbl>
      <w:tblPr>
        <w:tblStyle w:val="6"/>
        <w:tblW w:w="0" w:type="auto"/>
        <w:tblInd w:w="0" w:type="dxa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single" w:color="C0504D" w:themeColor="accent2" w:sz="8" w:space="0"/>
          <w:insideV w:val="single" w:color="C0504D" w:themeColor="accent2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18" w:space="0"/>
              <w:right w:val="single" w:color="C0504D" w:themeColor="accent2" w:sz="8" w:space="0"/>
              <w:insideH w:val="single" w:sz="18" w:space="0"/>
              <w:insideV w:val="single" w:sz="8" w:space="0"/>
            </w:tcBorders>
          </w:tcPr>
          <w:p>
            <w:pPr>
              <w:spacing w:before="0" w:after="0" w:line="240" w:lineRule="auto"/>
              <w:jc w:val="center"/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</w:rPr>
              <w:t>上海金融业助企纾困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推进奖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jc w:val="center"/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单位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临港新片区管理委员会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临港新片区抗疫纾困专项贴息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浦东新区金融工作局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浦东金融小微企业融资纾困服务工作机制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黄浦区金融办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“金易融”专项贷款助企纾困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静安区金融办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静安区金融助企纾困措施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徐汇区金融办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徐汇区落实普惠金融示范区建设及两个百亿惠企纾困工作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长宁区金融办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云宣讲云服务——企融通助企纾困小程序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普陀区金融办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普陀区企业融资贷款平台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虹口区金融工作局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虹口区助企纾困服务平台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宝山区金融办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科创贷、“金融助力”系列直播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闵行区金融办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闵行区企业巩固疫情防控成果加快高质量发展专项贷款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嘉定区金融办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嘉定区大数据产融合作服务平台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金山区金融办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抗疫保险保费补贴政策及“安疫保”“复工保”产品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奉贤区金融办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r>
              <w:rPr>
                <w:rFonts w:hint="eastAsia"/>
              </w:rPr>
              <w:t>东方美谷贷支持助企纾困，云上会商创新服务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上海市期货同业公会</w:t>
            </w: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r>
              <w:rPr>
                <w:rFonts w:hint="eastAsia"/>
              </w:rPr>
              <w:t>推动行业抗疫 助力复工复产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rPr>
                <w:rFonts w:asciiTheme="majorHAnsi" w:hAnsiTheme="majorHAnsi" w:eastAsiaTheme="majorEastAsia" w:cstheme="majorBidi"/>
                <w:b/>
                <w:bCs/>
              </w:rPr>
            </w:pPr>
          </w:p>
        </w:tc>
        <w:tc>
          <w:tcPr>
            <w:tcW w:w="4261" w:type="dxa"/>
            <w:tcBorders>
              <w:top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/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jc w:val="center"/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最佳人气奖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jc w:val="center"/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闵行区金融办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  <w:shd w:val="clear" w:color="auto" w:fill="EFD3D3" w:themeFill="accent2" w:themeFillTint="3F"/>
          </w:tcPr>
          <w:p>
            <w:pPr>
              <w:jc w:val="center"/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法国巴黎银行（中国）有限公司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single" w:color="C0504D" w:themeColor="accent2" w:sz="8" w:space="0"/>
            <w:insideV w:val="single" w:color="C0504D" w:themeColor="accent2" w:sz="8" w:space="0"/>
          </w:tblBorders>
        </w:tblPrEx>
        <w:tc>
          <w:tcPr>
            <w:tcW w:w="8522" w:type="dxa"/>
            <w:gridSpan w:val="2"/>
            <w:tcBorders>
              <w:top w:val="single" w:color="C0504D" w:themeColor="accent2" w:sz="8" w:space="0"/>
              <w:left w:val="single" w:color="C0504D" w:themeColor="accent2" w:sz="8" w:space="0"/>
              <w:bottom w:val="single" w:color="C0504D" w:themeColor="accent2" w:sz="8" w:space="0"/>
              <w:right w:val="single" w:color="C0504D" w:themeColor="accent2" w:sz="8" w:space="0"/>
              <w:insideH w:val="single" w:sz="8" w:space="0"/>
              <w:insideV w:val="single" w:sz="8" w:space="0"/>
            </w:tcBorders>
          </w:tcPr>
          <w:p>
            <w:pPr>
              <w:jc w:val="center"/>
              <w:rPr>
                <w:rFonts w:asciiTheme="majorHAnsi" w:hAnsiTheme="majorHAnsi" w:eastAsiaTheme="majorEastAsia" w:cstheme="majorBidi"/>
                <w:b/>
                <w:bCs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</w:rPr>
              <w:t>中国农业银行上海市分行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jNjE1ZDMyNzA0MzNmMDk0ZGE0NzZlOWQ2ODQwZTkifQ=="/>
  </w:docVars>
  <w:rsids>
    <w:rsidRoot w:val="00583AF0"/>
    <w:rsid w:val="001079E7"/>
    <w:rsid w:val="00110D01"/>
    <w:rsid w:val="001B48F5"/>
    <w:rsid w:val="00234E1E"/>
    <w:rsid w:val="002F0396"/>
    <w:rsid w:val="00315168"/>
    <w:rsid w:val="0045021B"/>
    <w:rsid w:val="004B1DB9"/>
    <w:rsid w:val="00583AF0"/>
    <w:rsid w:val="006A5A17"/>
    <w:rsid w:val="006B74F9"/>
    <w:rsid w:val="007C00AD"/>
    <w:rsid w:val="009A585E"/>
    <w:rsid w:val="00A53AEC"/>
    <w:rsid w:val="00A81FAA"/>
    <w:rsid w:val="00A86AF9"/>
    <w:rsid w:val="00B75101"/>
    <w:rsid w:val="00BD3798"/>
    <w:rsid w:val="00C21FFB"/>
    <w:rsid w:val="00C22E81"/>
    <w:rsid w:val="00C472D3"/>
    <w:rsid w:val="00CB5D03"/>
    <w:rsid w:val="00CF1A19"/>
    <w:rsid w:val="00E4747D"/>
    <w:rsid w:val="00F0650A"/>
    <w:rsid w:val="34067D27"/>
    <w:rsid w:val="3FA6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Light Grid Accent 2"/>
    <w:basedOn w:val="4"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1800</Words>
  <Characters>1811</Characters>
  <Lines>14</Lines>
  <Paragraphs>4</Paragraphs>
  <TotalTime>153</TotalTime>
  <ScaleCrop>false</ScaleCrop>
  <LinksUpToDate>false</LinksUpToDate>
  <CharactersWithSpaces>1812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2022-11-07T02:51:00Z</dcterms:created>
  <dc:creator>guodan</dc:creator>
  <cp:lastModifiedBy>俞莹</cp:lastModifiedBy>
  <dcterms:modified xsi:type="dcterms:W3CDTF">2022-11-10T01:44:50Z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5861FCEFAD88492583CD44E93C45F8F1</vt:lpwstr>
  </property>
</Properties>
</file>